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7961C651" w:rsidR="006F37D2" w:rsidRPr="009A7696" w:rsidRDefault="00304BB2" w:rsidP="002E20FA">
            <w:pPr>
              <w:rPr>
                <w:bCs/>
                <w:sz w:val="24"/>
                <w:szCs w:val="24"/>
              </w:rPr>
            </w:pPr>
            <w:r>
              <w:rPr>
                <w:bCs/>
                <w:sz w:val="24"/>
                <w:szCs w:val="24"/>
              </w:rPr>
              <w:t>Staying hydrated</w:t>
            </w:r>
          </w:p>
        </w:tc>
      </w:tr>
      <w:tr w:rsidR="007F074D" w:rsidRPr="00AC2486" w14:paraId="18743006" w14:textId="77777777" w:rsidTr="00496A7C">
        <w:trPr>
          <w:trHeight w:val="295"/>
        </w:trPr>
        <w:tc>
          <w:tcPr>
            <w:tcW w:w="1519" w:type="dxa"/>
            <w:shd w:val="clear" w:color="auto" w:fill="00B050"/>
          </w:tcPr>
          <w:p w14:paraId="0B0D27A9" w14:textId="615AB777" w:rsidR="007F074D" w:rsidRDefault="007F074D"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12B72E34" w14:textId="0B9EEADA" w:rsidR="007F074D" w:rsidRDefault="0089583C" w:rsidP="002E20FA">
            <w:pPr>
              <w:rPr>
                <w:bCs/>
                <w:sz w:val="24"/>
                <w:szCs w:val="24"/>
              </w:rPr>
            </w:pPr>
            <w:r w:rsidRPr="0089583C">
              <w:rPr>
                <w:bCs/>
                <w:sz w:val="24"/>
                <w:szCs w:val="24"/>
              </w:rPr>
              <w:t>NPS-CA-NP-00896</w:t>
            </w:r>
            <w:r>
              <w:rPr>
                <w:bCs/>
                <w:sz w:val="24"/>
                <w:szCs w:val="24"/>
              </w:rPr>
              <w:t>,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5230AF" w:rsidRPr="00AC2486" w14:paraId="673C41BA" w14:textId="77777777" w:rsidTr="731403BC">
        <w:tc>
          <w:tcPr>
            <w:tcW w:w="3325" w:type="dxa"/>
          </w:tcPr>
          <w:p w14:paraId="4BFCB48C" w14:textId="792BAB13" w:rsidR="005230AF" w:rsidRPr="005230AF" w:rsidRDefault="005230AF" w:rsidP="00652659">
            <w:pPr>
              <w:rPr>
                <w:b/>
                <w:bCs/>
                <w:sz w:val="24"/>
                <w:szCs w:val="24"/>
              </w:rPr>
            </w:pPr>
            <w:r w:rsidRPr="005230AF">
              <w:rPr>
                <w:b/>
                <w:bCs/>
                <w:sz w:val="24"/>
                <w:szCs w:val="24"/>
              </w:rPr>
              <w:t>Post image</w:t>
            </w:r>
          </w:p>
        </w:tc>
        <w:tc>
          <w:tcPr>
            <w:tcW w:w="7380" w:type="dxa"/>
          </w:tcPr>
          <w:p w14:paraId="38A737CD" w14:textId="3BE7DFB7" w:rsidR="005230AF" w:rsidRPr="00AC2486" w:rsidRDefault="005230AF" w:rsidP="00656726">
            <w:pPr>
              <w:jc w:val="center"/>
              <w:rPr>
                <w:b/>
                <w:sz w:val="24"/>
                <w:szCs w:val="24"/>
              </w:rPr>
            </w:pPr>
            <w:r>
              <w:rPr>
                <w:b/>
                <w:noProof/>
                <w:sz w:val="24"/>
                <w:szCs w:val="24"/>
              </w:rPr>
              <w:drawing>
                <wp:inline distT="0" distB="0" distL="0" distR="0" wp14:anchorId="497E5096" wp14:editId="071128EB">
                  <wp:extent cx="2486025" cy="2486025"/>
                  <wp:effectExtent l="0" t="0" r="9525" b="9525"/>
                  <wp:docPr id="1043321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321128" name="Picture 1043321128"/>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86025" cy="2486025"/>
                          </a:xfrm>
                          <a:prstGeom prst="rect">
                            <a:avLst/>
                          </a:prstGeom>
                        </pic:spPr>
                      </pic:pic>
                    </a:graphicData>
                  </a:graphic>
                </wp:inline>
              </w:drawing>
            </w:r>
          </w:p>
        </w:tc>
        <w:tc>
          <w:tcPr>
            <w:tcW w:w="7740" w:type="dxa"/>
          </w:tcPr>
          <w:p w14:paraId="02147E41" w14:textId="063E731B" w:rsidR="005230AF" w:rsidRPr="00AC2486" w:rsidRDefault="005230AF" w:rsidP="00656726">
            <w:pPr>
              <w:jc w:val="center"/>
              <w:rPr>
                <w:b/>
                <w:sz w:val="24"/>
                <w:szCs w:val="24"/>
              </w:rPr>
            </w:pPr>
            <w:r>
              <w:rPr>
                <w:b/>
                <w:noProof/>
                <w:sz w:val="24"/>
                <w:szCs w:val="24"/>
              </w:rPr>
              <w:drawing>
                <wp:inline distT="0" distB="0" distL="0" distR="0" wp14:anchorId="24D27547" wp14:editId="69DAB9A7">
                  <wp:extent cx="2476500" cy="2476500"/>
                  <wp:effectExtent l="0" t="0" r="0" b="0"/>
                  <wp:docPr id="1009436539" name="Picture 2" descr="A glass of water with a lemon sl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436539" name="Picture 2" descr="A glass of water with a lemon sli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76500" cy="2476500"/>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6278B7CB" w14:textId="77777777" w:rsidR="00D72CFF" w:rsidRPr="00D72CFF" w:rsidRDefault="00D72CFF" w:rsidP="00D72CFF">
            <w:pPr>
              <w:rPr>
                <w:rFonts w:cstheme="minorHAnsi"/>
                <w:sz w:val="24"/>
                <w:szCs w:val="24"/>
              </w:rPr>
            </w:pPr>
            <w:r w:rsidRPr="00D72CFF">
              <w:rPr>
                <w:rFonts w:cstheme="minorHAnsi"/>
                <w:sz w:val="24"/>
                <w:szCs w:val="24"/>
              </w:rPr>
              <w:t xml:space="preserve">Most healthy people can stay hydrated by drinking water, or other fluids like herbal tea, whenever they are thirsty. But you might need to drink more on a </w:t>
            </w:r>
            <w:proofErr w:type="gramStart"/>
            <w:r w:rsidRPr="00D72CFF">
              <w:rPr>
                <w:rFonts w:cstheme="minorHAnsi"/>
                <w:sz w:val="24"/>
                <w:szCs w:val="24"/>
              </w:rPr>
              <w:t>hot summer days</w:t>
            </w:r>
            <w:proofErr w:type="gramEnd"/>
            <w:r w:rsidRPr="00D72CFF">
              <w:rPr>
                <w:rFonts w:cstheme="minorHAnsi"/>
                <w:sz w:val="24"/>
                <w:szCs w:val="24"/>
              </w:rPr>
              <w:t>, or when you’re exercising outdoors during the warmer months.</w:t>
            </w:r>
          </w:p>
          <w:p w14:paraId="4C2FE2C1" w14:textId="77777777" w:rsidR="00D72CFF" w:rsidRPr="00D72CFF" w:rsidRDefault="00D72CFF" w:rsidP="00D72CFF">
            <w:pPr>
              <w:rPr>
                <w:rFonts w:cstheme="minorHAnsi"/>
                <w:sz w:val="24"/>
                <w:szCs w:val="24"/>
              </w:rPr>
            </w:pPr>
          </w:p>
          <w:p w14:paraId="641AD131" w14:textId="77777777" w:rsidR="00D72CFF" w:rsidRPr="00D72CFF" w:rsidRDefault="00D72CFF" w:rsidP="00D72CFF">
            <w:pPr>
              <w:rPr>
                <w:rFonts w:cstheme="minorHAnsi"/>
                <w:sz w:val="24"/>
                <w:szCs w:val="24"/>
              </w:rPr>
            </w:pPr>
            <w:r w:rsidRPr="00D72CFF">
              <w:rPr>
                <w:rFonts w:cstheme="minorHAnsi"/>
                <w:sz w:val="24"/>
                <w:szCs w:val="24"/>
              </w:rPr>
              <w:t>If you have certain medical conditions, like a bladder infection, for example, you might also need to increase your fluid intake. Older adults may be more likely to experience dehydration and heat-related illness.</w:t>
            </w:r>
          </w:p>
          <w:p w14:paraId="73D81EC9" w14:textId="77777777" w:rsidR="00D72CFF" w:rsidRPr="00D72CFF" w:rsidRDefault="00D72CFF" w:rsidP="00D72CFF">
            <w:pPr>
              <w:rPr>
                <w:rFonts w:cstheme="minorHAnsi"/>
                <w:sz w:val="24"/>
                <w:szCs w:val="24"/>
              </w:rPr>
            </w:pPr>
          </w:p>
          <w:p w14:paraId="2630C692" w14:textId="77777777" w:rsidR="00CD1723" w:rsidRDefault="00D72CFF" w:rsidP="00D72CFF">
            <w:pPr>
              <w:rPr>
                <w:rFonts w:cstheme="minorHAnsi"/>
                <w:sz w:val="24"/>
                <w:szCs w:val="24"/>
              </w:rPr>
            </w:pPr>
            <w:r w:rsidRPr="00D72CFF">
              <w:rPr>
                <w:rFonts w:cstheme="minorHAnsi"/>
                <w:sz w:val="24"/>
                <w:szCs w:val="24"/>
              </w:rPr>
              <w:t>Certain medications can also increase your risk of dehydration. Our pharmacist can advise on whether you are at risk.</w:t>
            </w:r>
          </w:p>
          <w:p w14:paraId="568E3529" w14:textId="77777777" w:rsidR="00D72CFF" w:rsidRDefault="00D72CFF" w:rsidP="00D72CFF">
            <w:pPr>
              <w:rPr>
                <w:rFonts w:cstheme="minorHAnsi"/>
                <w:sz w:val="24"/>
                <w:szCs w:val="24"/>
              </w:rPr>
            </w:pPr>
          </w:p>
          <w:p w14:paraId="46505E73" w14:textId="51A07214" w:rsidR="00D72CFF" w:rsidRPr="00795B27" w:rsidRDefault="00D72CFF" w:rsidP="00D72CFF">
            <w:pPr>
              <w:rPr>
                <w:rFonts w:cstheme="minorHAnsi"/>
                <w:sz w:val="24"/>
                <w:szCs w:val="24"/>
              </w:rPr>
            </w:pPr>
            <w:r w:rsidRPr="00D72CFF">
              <w:rPr>
                <w:rFonts w:cstheme="minorHAnsi"/>
                <w:sz w:val="24"/>
                <w:szCs w:val="24"/>
              </w:rPr>
              <w:t>#StayingHydrated#SummerHealthTips</w:t>
            </w:r>
            <w:r>
              <w:rPr>
                <w:rFonts w:cstheme="minorHAnsi"/>
                <w:sz w:val="24"/>
                <w:szCs w:val="24"/>
              </w:rPr>
              <w:t xml:space="preserve"> </w:t>
            </w:r>
          </w:p>
        </w:tc>
        <w:tc>
          <w:tcPr>
            <w:tcW w:w="7740" w:type="dxa"/>
          </w:tcPr>
          <w:p w14:paraId="09B12370" w14:textId="77777777" w:rsidR="00D72CFF" w:rsidRPr="00D72CFF" w:rsidRDefault="00D72CFF" w:rsidP="00D72CFF">
            <w:pPr>
              <w:rPr>
                <w:sz w:val="24"/>
                <w:szCs w:val="24"/>
                <w:lang w:val="fr-CA"/>
              </w:rPr>
            </w:pPr>
            <w:r w:rsidRPr="00D72CFF">
              <w:rPr>
                <w:sz w:val="24"/>
                <w:szCs w:val="24"/>
                <w:lang w:val="fr-CA"/>
              </w:rPr>
              <w:t>La plupart des gens en bonne santé peuvent rester hydratés en buvant de l’eau ou d’autres liquides, comme de la tisane, lorsqu’ils ont soif. Il est toutefois possible que vous deviez boire davantage lors des chaudes journées d’été ou lorsque vous faites une activité physique à l’extérieur par temps chaud.</w:t>
            </w:r>
          </w:p>
          <w:p w14:paraId="6BA9284C" w14:textId="77777777" w:rsidR="00D72CFF" w:rsidRPr="00D72CFF" w:rsidRDefault="00D72CFF" w:rsidP="00D72CFF">
            <w:pPr>
              <w:rPr>
                <w:sz w:val="24"/>
                <w:szCs w:val="24"/>
                <w:lang w:val="fr-CA"/>
              </w:rPr>
            </w:pPr>
          </w:p>
          <w:p w14:paraId="537BD6AE" w14:textId="77777777" w:rsidR="00D72CFF" w:rsidRPr="00D72CFF" w:rsidRDefault="00D72CFF" w:rsidP="00D72CFF">
            <w:pPr>
              <w:rPr>
                <w:sz w:val="24"/>
                <w:szCs w:val="24"/>
                <w:lang w:val="fr-CA"/>
              </w:rPr>
            </w:pPr>
            <w:r w:rsidRPr="00D72CFF">
              <w:rPr>
                <w:sz w:val="24"/>
                <w:szCs w:val="24"/>
                <w:lang w:val="fr-CA"/>
              </w:rPr>
              <w:t>Si vous avez certaines affections, comme une infection de la vessie, vous devrez aussi boire davantage. Les personnes âgées sont plus susceptibles de souffrir de déshydratation ou d’un problème de santé lié à la chaleur.</w:t>
            </w:r>
          </w:p>
          <w:p w14:paraId="50E7C0C7" w14:textId="77777777" w:rsidR="00D72CFF" w:rsidRPr="00D72CFF" w:rsidRDefault="00D72CFF" w:rsidP="00D72CFF">
            <w:pPr>
              <w:rPr>
                <w:sz w:val="24"/>
                <w:szCs w:val="24"/>
                <w:lang w:val="fr-CA"/>
              </w:rPr>
            </w:pPr>
          </w:p>
          <w:p w14:paraId="74AFF94E" w14:textId="77777777" w:rsidR="00CD1723" w:rsidRDefault="00D72CFF" w:rsidP="00D72CFF">
            <w:pPr>
              <w:rPr>
                <w:sz w:val="24"/>
                <w:szCs w:val="24"/>
                <w:lang w:val="fr-CA"/>
              </w:rPr>
            </w:pPr>
            <w:r w:rsidRPr="00D72CFF">
              <w:rPr>
                <w:sz w:val="24"/>
                <w:szCs w:val="24"/>
                <w:lang w:val="fr-CA"/>
              </w:rPr>
              <w:t>Certains médicaments peuvent aussi augmenter le risque de déshydratation. L’un de nos pharmaciens pourra vous dire si vous êtes à risque.</w:t>
            </w:r>
          </w:p>
          <w:p w14:paraId="6BD480EA" w14:textId="77777777" w:rsidR="00D72CFF" w:rsidRDefault="00D72CFF" w:rsidP="00D72CFF">
            <w:pPr>
              <w:rPr>
                <w:sz w:val="24"/>
                <w:szCs w:val="24"/>
                <w:lang w:val="fr-CA"/>
              </w:rPr>
            </w:pPr>
          </w:p>
          <w:p w14:paraId="14442D9C" w14:textId="2241E9AD" w:rsidR="00D72CFF" w:rsidRPr="00B271B0" w:rsidRDefault="00D72CFF" w:rsidP="00D72CFF">
            <w:pPr>
              <w:rPr>
                <w:sz w:val="24"/>
                <w:szCs w:val="24"/>
                <w:lang w:val="fr-CA"/>
              </w:rPr>
            </w:pPr>
            <w:r w:rsidRPr="00D72CFF">
              <w:rPr>
                <w:sz w:val="24"/>
                <w:szCs w:val="24"/>
                <w:lang w:val="fr-CA"/>
              </w:rPr>
              <w:t>#</w:t>
            </w:r>
            <w:proofErr w:type="gramStart"/>
            <w:r w:rsidRPr="00D72CFF">
              <w:rPr>
                <w:sz w:val="24"/>
                <w:szCs w:val="24"/>
                <w:lang w:val="fr-CA"/>
              </w:rPr>
              <w:t>Resterhydrat</w:t>
            </w:r>
            <w:r>
              <w:rPr>
                <w:sz w:val="24"/>
                <w:szCs w:val="24"/>
                <w:lang w:val="fr-CA"/>
              </w:rPr>
              <w:t xml:space="preserve">e </w:t>
            </w:r>
            <w:r w:rsidRPr="00D72CFF">
              <w:rPr>
                <w:sz w:val="24"/>
                <w:szCs w:val="24"/>
                <w:lang w:val="fr-CA"/>
              </w:rPr>
              <w:t xml:space="preserve"> #</w:t>
            </w:r>
            <w:proofErr w:type="gramEnd"/>
            <w:r w:rsidRPr="00D72CFF">
              <w:rPr>
                <w:sz w:val="24"/>
                <w:szCs w:val="24"/>
                <w:lang w:val="fr-CA"/>
              </w:rPr>
              <w:t>ConseilsDeSant</w:t>
            </w:r>
            <w:r>
              <w:rPr>
                <w:sz w:val="24"/>
                <w:szCs w:val="24"/>
                <w:lang w:val="fr-CA"/>
              </w:rPr>
              <w:t>e</w:t>
            </w:r>
            <w:r w:rsidRPr="00D72CFF">
              <w:rPr>
                <w:sz w:val="24"/>
                <w:szCs w:val="24"/>
                <w:lang w:val="fr-CA"/>
              </w:rPr>
              <w:t>Pourl</w:t>
            </w:r>
            <w:r>
              <w:rPr>
                <w:sz w:val="24"/>
                <w:szCs w:val="24"/>
                <w:lang w:val="fr-CA"/>
              </w:rPr>
              <w:t>E</w:t>
            </w:r>
            <w:r w:rsidRPr="00D72CFF">
              <w:rPr>
                <w:sz w:val="24"/>
                <w:szCs w:val="24"/>
                <w:lang w:val="fr-CA"/>
              </w:rPr>
              <w:t>t</w:t>
            </w:r>
            <w:r>
              <w:rPr>
                <w:sz w:val="24"/>
                <w:szCs w:val="24"/>
                <w:lang w:val="fr-CA"/>
              </w:rPr>
              <w:t>e</w:t>
            </w:r>
          </w:p>
        </w:tc>
      </w:tr>
      <w:tr w:rsidR="00D72CFF" w:rsidRPr="00F935D8" w14:paraId="2089FA8C" w14:textId="77777777" w:rsidTr="731403BC">
        <w:tc>
          <w:tcPr>
            <w:tcW w:w="3325" w:type="dxa"/>
          </w:tcPr>
          <w:p w14:paraId="2893ACA6" w14:textId="1CB05C78" w:rsidR="00D72CFF" w:rsidRDefault="00D72CFF" w:rsidP="00D72CFF">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44A9535D" w14:textId="77777777" w:rsidR="00D72CFF" w:rsidRPr="00D72CFF" w:rsidRDefault="00D72CFF" w:rsidP="00D72CFF">
            <w:pPr>
              <w:rPr>
                <w:rFonts w:cstheme="minorHAnsi"/>
                <w:sz w:val="24"/>
                <w:szCs w:val="24"/>
              </w:rPr>
            </w:pPr>
            <w:r w:rsidRPr="00D72CFF">
              <w:rPr>
                <w:rFonts w:cstheme="minorHAnsi"/>
                <w:sz w:val="24"/>
                <w:szCs w:val="24"/>
              </w:rPr>
              <w:t xml:space="preserve">Most healthy people can stay hydrated by drinking water, or other fluids like herbal tea, whenever they are thirsty. But you might need to drink more on a </w:t>
            </w:r>
            <w:proofErr w:type="gramStart"/>
            <w:r w:rsidRPr="00D72CFF">
              <w:rPr>
                <w:rFonts w:cstheme="minorHAnsi"/>
                <w:sz w:val="24"/>
                <w:szCs w:val="24"/>
              </w:rPr>
              <w:t>hot summer days</w:t>
            </w:r>
            <w:proofErr w:type="gramEnd"/>
            <w:r w:rsidRPr="00D72CFF">
              <w:rPr>
                <w:rFonts w:cstheme="minorHAnsi"/>
                <w:sz w:val="24"/>
                <w:szCs w:val="24"/>
              </w:rPr>
              <w:t>, or when you’re exercising outdoors during the warmer months.</w:t>
            </w:r>
          </w:p>
          <w:p w14:paraId="2EF00202" w14:textId="77777777" w:rsidR="00D72CFF" w:rsidRPr="00D72CFF" w:rsidRDefault="00D72CFF" w:rsidP="00D72CFF">
            <w:pPr>
              <w:rPr>
                <w:rFonts w:cstheme="minorHAnsi"/>
                <w:sz w:val="24"/>
                <w:szCs w:val="24"/>
              </w:rPr>
            </w:pPr>
          </w:p>
          <w:p w14:paraId="4889DDCB" w14:textId="77777777" w:rsidR="00D72CFF" w:rsidRPr="00D72CFF" w:rsidRDefault="00D72CFF" w:rsidP="00D72CFF">
            <w:pPr>
              <w:rPr>
                <w:rFonts w:cstheme="minorHAnsi"/>
                <w:sz w:val="24"/>
                <w:szCs w:val="24"/>
              </w:rPr>
            </w:pPr>
            <w:r w:rsidRPr="00D72CFF">
              <w:rPr>
                <w:rFonts w:cstheme="minorHAnsi"/>
                <w:sz w:val="24"/>
                <w:szCs w:val="24"/>
              </w:rPr>
              <w:t>If you have certain medical conditions, like a bladder infection, for example, you might also need to increase your fluid intake. Older adults may be more likely to experience dehydration and heat-related illness.</w:t>
            </w:r>
          </w:p>
          <w:p w14:paraId="6C0E9121" w14:textId="77777777" w:rsidR="00D72CFF" w:rsidRPr="00D72CFF" w:rsidRDefault="00D72CFF" w:rsidP="00D72CFF">
            <w:pPr>
              <w:rPr>
                <w:rFonts w:cstheme="minorHAnsi"/>
                <w:sz w:val="24"/>
                <w:szCs w:val="24"/>
              </w:rPr>
            </w:pPr>
          </w:p>
          <w:p w14:paraId="05E29DC5" w14:textId="77777777" w:rsidR="00D72CFF" w:rsidRDefault="00D72CFF" w:rsidP="00D72CFF">
            <w:pPr>
              <w:rPr>
                <w:rFonts w:cstheme="minorHAnsi"/>
                <w:sz w:val="24"/>
                <w:szCs w:val="24"/>
              </w:rPr>
            </w:pPr>
            <w:r w:rsidRPr="00D72CFF">
              <w:rPr>
                <w:rFonts w:cstheme="minorHAnsi"/>
                <w:sz w:val="24"/>
                <w:szCs w:val="24"/>
              </w:rPr>
              <w:t>Certain medications can also increase your risk of dehydration. Our pharmacist can advise on whether you are at risk.</w:t>
            </w:r>
          </w:p>
          <w:p w14:paraId="61CB4EEE" w14:textId="77777777" w:rsidR="00D72CFF" w:rsidRDefault="00D72CFF" w:rsidP="00D72CFF">
            <w:pPr>
              <w:rPr>
                <w:rFonts w:cstheme="minorHAnsi"/>
                <w:sz w:val="24"/>
                <w:szCs w:val="24"/>
              </w:rPr>
            </w:pPr>
          </w:p>
          <w:p w14:paraId="44532F8D" w14:textId="4F9FDB6C" w:rsidR="00D72CFF" w:rsidRDefault="00D72CFF" w:rsidP="00D72CFF">
            <w:pPr>
              <w:tabs>
                <w:tab w:val="left" w:pos="1470"/>
              </w:tabs>
              <w:rPr>
                <w:rFonts w:cstheme="minorHAnsi"/>
                <w:sz w:val="24"/>
                <w:szCs w:val="24"/>
              </w:rPr>
            </w:pPr>
            <w:r w:rsidRPr="00D72CFF">
              <w:rPr>
                <w:rFonts w:cstheme="minorHAnsi"/>
                <w:sz w:val="24"/>
                <w:szCs w:val="24"/>
              </w:rPr>
              <w:t>#StayingHydrated#SummerHealthTips</w:t>
            </w:r>
            <w:r>
              <w:rPr>
                <w:rFonts w:cstheme="minorHAnsi"/>
                <w:sz w:val="24"/>
                <w:szCs w:val="24"/>
              </w:rPr>
              <w:t xml:space="preserve"> </w:t>
            </w:r>
          </w:p>
        </w:tc>
        <w:tc>
          <w:tcPr>
            <w:tcW w:w="7740" w:type="dxa"/>
          </w:tcPr>
          <w:p w14:paraId="241108E7" w14:textId="77777777" w:rsidR="00D72CFF" w:rsidRPr="00D72CFF" w:rsidRDefault="00D72CFF" w:rsidP="00D72CFF">
            <w:pPr>
              <w:rPr>
                <w:sz w:val="24"/>
                <w:szCs w:val="24"/>
                <w:lang w:val="fr-CA"/>
              </w:rPr>
            </w:pPr>
            <w:r w:rsidRPr="00D72CFF">
              <w:rPr>
                <w:sz w:val="24"/>
                <w:szCs w:val="24"/>
                <w:lang w:val="fr-CA"/>
              </w:rPr>
              <w:lastRenderedPageBreak/>
              <w:t xml:space="preserve">La plupart des gens en bonne santé peuvent rester hydratés en buvant de l’eau ou d’autres liquides, comme de la tisane, lorsqu’ils ont soif. Il est toutefois possible que vous deviez boire davantage lors des chaudes </w:t>
            </w:r>
            <w:r w:rsidRPr="00D72CFF">
              <w:rPr>
                <w:sz w:val="24"/>
                <w:szCs w:val="24"/>
                <w:lang w:val="fr-CA"/>
              </w:rPr>
              <w:lastRenderedPageBreak/>
              <w:t>journées d’été ou lorsque vous faites une activité physique à l’extérieur par temps chaud.</w:t>
            </w:r>
          </w:p>
          <w:p w14:paraId="3C8F4276" w14:textId="77777777" w:rsidR="00D72CFF" w:rsidRPr="00D72CFF" w:rsidRDefault="00D72CFF" w:rsidP="00D72CFF">
            <w:pPr>
              <w:rPr>
                <w:sz w:val="24"/>
                <w:szCs w:val="24"/>
                <w:lang w:val="fr-CA"/>
              </w:rPr>
            </w:pPr>
          </w:p>
          <w:p w14:paraId="5EF579B7" w14:textId="77777777" w:rsidR="00D72CFF" w:rsidRPr="00D72CFF" w:rsidRDefault="00D72CFF" w:rsidP="00D72CFF">
            <w:pPr>
              <w:rPr>
                <w:sz w:val="24"/>
                <w:szCs w:val="24"/>
                <w:lang w:val="fr-CA"/>
              </w:rPr>
            </w:pPr>
            <w:r w:rsidRPr="00D72CFF">
              <w:rPr>
                <w:sz w:val="24"/>
                <w:szCs w:val="24"/>
                <w:lang w:val="fr-CA"/>
              </w:rPr>
              <w:t>Si vous avez certaines affections, comme une infection de la vessie, vous devrez aussi boire davantage. Les personnes âgées sont plus susceptibles de souffrir de déshydratation ou d’un problème de santé lié à la chaleur.</w:t>
            </w:r>
          </w:p>
          <w:p w14:paraId="0A4B3AF3" w14:textId="77777777" w:rsidR="00D72CFF" w:rsidRPr="00D72CFF" w:rsidRDefault="00D72CFF" w:rsidP="00D72CFF">
            <w:pPr>
              <w:rPr>
                <w:sz w:val="24"/>
                <w:szCs w:val="24"/>
                <w:lang w:val="fr-CA"/>
              </w:rPr>
            </w:pPr>
          </w:p>
          <w:p w14:paraId="03212B1D" w14:textId="77777777" w:rsidR="00D72CFF" w:rsidRDefault="00D72CFF" w:rsidP="00D72CFF">
            <w:pPr>
              <w:rPr>
                <w:sz w:val="24"/>
                <w:szCs w:val="24"/>
                <w:lang w:val="fr-CA"/>
              </w:rPr>
            </w:pPr>
            <w:r w:rsidRPr="00D72CFF">
              <w:rPr>
                <w:sz w:val="24"/>
                <w:szCs w:val="24"/>
                <w:lang w:val="fr-CA"/>
              </w:rPr>
              <w:t>Certains médicaments peuvent aussi augmenter le risque de déshydratation. L’un de nos pharmaciens pourra vous dire si vous êtes à risque.</w:t>
            </w:r>
          </w:p>
          <w:p w14:paraId="2A7F98CE" w14:textId="77777777" w:rsidR="00D72CFF" w:rsidRDefault="00D72CFF" w:rsidP="00D72CFF">
            <w:pPr>
              <w:rPr>
                <w:sz w:val="24"/>
                <w:szCs w:val="24"/>
                <w:lang w:val="fr-CA"/>
              </w:rPr>
            </w:pPr>
          </w:p>
          <w:p w14:paraId="4654067E" w14:textId="7C15E330" w:rsidR="00D72CFF" w:rsidRDefault="00D72CFF" w:rsidP="00D72CFF">
            <w:pPr>
              <w:rPr>
                <w:sz w:val="24"/>
                <w:szCs w:val="24"/>
                <w:lang w:val="fr-CA"/>
              </w:rPr>
            </w:pPr>
            <w:r w:rsidRPr="00D72CFF">
              <w:rPr>
                <w:sz w:val="24"/>
                <w:szCs w:val="24"/>
                <w:lang w:val="fr-CA"/>
              </w:rPr>
              <w:t>#</w:t>
            </w:r>
            <w:proofErr w:type="gramStart"/>
            <w:r w:rsidRPr="00D72CFF">
              <w:rPr>
                <w:sz w:val="24"/>
                <w:szCs w:val="24"/>
                <w:lang w:val="fr-CA"/>
              </w:rPr>
              <w:t>Resterhydrat</w:t>
            </w:r>
            <w:r>
              <w:rPr>
                <w:sz w:val="24"/>
                <w:szCs w:val="24"/>
                <w:lang w:val="fr-CA"/>
              </w:rPr>
              <w:t xml:space="preserve">e </w:t>
            </w:r>
            <w:r w:rsidRPr="00D72CFF">
              <w:rPr>
                <w:sz w:val="24"/>
                <w:szCs w:val="24"/>
                <w:lang w:val="fr-CA"/>
              </w:rPr>
              <w:t xml:space="preserve"> #</w:t>
            </w:r>
            <w:proofErr w:type="gramEnd"/>
            <w:r w:rsidRPr="00D72CFF">
              <w:rPr>
                <w:sz w:val="24"/>
                <w:szCs w:val="24"/>
                <w:lang w:val="fr-CA"/>
              </w:rPr>
              <w:t>ConseilsDeSant</w:t>
            </w:r>
            <w:r>
              <w:rPr>
                <w:sz w:val="24"/>
                <w:szCs w:val="24"/>
                <w:lang w:val="fr-CA"/>
              </w:rPr>
              <w:t>e</w:t>
            </w:r>
            <w:r w:rsidRPr="00D72CFF">
              <w:rPr>
                <w:sz w:val="24"/>
                <w:szCs w:val="24"/>
                <w:lang w:val="fr-CA"/>
              </w:rPr>
              <w:t>Pourl</w:t>
            </w:r>
            <w:r>
              <w:rPr>
                <w:sz w:val="24"/>
                <w:szCs w:val="24"/>
                <w:lang w:val="fr-CA"/>
              </w:rPr>
              <w:t>E</w:t>
            </w:r>
            <w:r w:rsidRPr="00D72CFF">
              <w:rPr>
                <w:sz w:val="24"/>
                <w:szCs w:val="24"/>
                <w:lang w:val="fr-CA"/>
              </w:rPr>
              <w:t>t</w:t>
            </w:r>
            <w:r>
              <w:rPr>
                <w:sz w:val="24"/>
                <w:szCs w:val="24"/>
                <w:lang w:val="fr-CA"/>
              </w:rPr>
              <w:t>e</w:t>
            </w:r>
          </w:p>
        </w:tc>
      </w:tr>
      <w:tr w:rsidR="00D72CFF" w:rsidRPr="00AC2486" w14:paraId="5A7B82E5" w14:textId="77777777" w:rsidTr="006F37D2">
        <w:trPr>
          <w:trHeight w:val="800"/>
        </w:trPr>
        <w:tc>
          <w:tcPr>
            <w:tcW w:w="3325" w:type="dxa"/>
          </w:tcPr>
          <w:p w14:paraId="22DDA860" w14:textId="2E460F4E" w:rsidR="00D72CFF" w:rsidRPr="00270D07" w:rsidRDefault="00D72CFF" w:rsidP="00D72CFF">
            <w:pPr>
              <w:rPr>
                <w:b/>
                <w:sz w:val="24"/>
                <w:szCs w:val="24"/>
              </w:rPr>
            </w:pPr>
            <w:r>
              <w:rPr>
                <w:b/>
                <w:sz w:val="24"/>
                <w:szCs w:val="24"/>
              </w:rPr>
              <w:lastRenderedPageBreak/>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D004EC5" w14:textId="01C85A26" w:rsidR="00D72CFF" w:rsidRPr="00B271B0" w:rsidRDefault="00D72CFF" w:rsidP="00D72CFF">
            <w:pPr>
              <w:rPr>
                <w:rFonts w:cstheme="minorHAnsi"/>
                <w:color w:val="0563C1" w:themeColor="hyperlink"/>
                <w:sz w:val="24"/>
                <w:szCs w:val="24"/>
              </w:rPr>
            </w:pPr>
            <w:r w:rsidRPr="00D72CFF">
              <w:rPr>
                <w:rFonts w:cstheme="minorHAnsi"/>
                <w:sz w:val="24"/>
                <w:szCs w:val="24"/>
              </w:rPr>
              <w:t>N/A</w:t>
            </w:r>
          </w:p>
        </w:tc>
        <w:tc>
          <w:tcPr>
            <w:tcW w:w="7740" w:type="dxa"/>
          </w:tcPr>
          <w:p w14:paraId="0FDADDCC" w14:textId="3B31C29B" w:rsidR="00D72CFF" w:rsidRPr="00104231" w:rsidRDefault="00D72CFF" w:rsidP="00D72CFF">
            <w:pPr>
              <w:rPr>
                <w:sz w:val="24"/>
                <w:szCs w:val="24"/>
                <w:lang w:val="fr-CA"/>
              </w:rPr>
            </w:pPr>
            <w:r w:rsidRPr="00D72CFF">
              <w:rPr>
                <w:sz w:val="24"/>
                <w:szCs w:val="24"/>
                <w:lang w:val="fr-CA"/>
              </w:rPr>
              <w:t>N/A</w:t>
            </w:r>
          </w:p>
        </w:tc>
      </w:tr>
    </w:tbl>
    <w:p w14:paraId="48F4008F" w14:textId="76A88B37" w:rsidR="008C4518" w:rsidRPr="007F074D" w:rsidRDefault="008C4518" w:rsidP="006F37D2">
      <w:pPr>
        <w:rPr>
          <w:b/>
          <w:color w:val="00B050"/>
          <w:sz w:val="16"/>
          <w:szCs w:val="16"/>
        </w:rPr>
      </w:pPr>
    </w:p>
    <w:p w14:paraId="32AA014D" w14:textId="77777777" w:rsidR="00D72CFF" w:rsidRDefault="007F074D" w:rsidP="00D72CFF">
      <w:r w:rsidRPr="007F074D">
        <w:rPr>
          <w:bCs/>
          <w:color w:val="A6A6A6" w:themeColor="background1" w:themeShade="A6"/>
          <w:sz w:val="16"/>
          <w:szCs w:val="16"/>
        </w:rPr>
        <w:t>References:</w:t>
      </w:r>
      <w:r w:rsidR="00CD1723" w:rsidRPr="00CD1723">
        <w:t xml:space="preserve"> </w:t>
      </w:r>
    </w:p>
    <w:p w14:paraId="1B325D34" w14:textId="6615EAC9" w:rsidR="007F074D" w:rsidRPr="00D72CFF" w:rsidRDefault="00000000" w:rsidP="00D72CFF">
      <w:pPr>
        <w:rPr>
          <w:bCs/>
          <w:color w:val="A6A6A6" w:themeColor="background1" w:themeShade="A6"/>
          <w:sz w:val="16"/>
          <w:szCs w:val="16"/>
        </w:rPr>
      </w:pPr>
      <w:hyperlink r:id="rId9" w:history="1">
        <w:r w:rsidR="00D72CFF" w:rsidRPr="00D72CFF">
          <w:rPr>
            <w:rStyle w:val="Hyperlink"/>
            <w:sz w:val="16"/>
            <w:szCs w:val="16"/>
          </w:rPr>
          <w:t>https://www.mayoclinic.org/healthy-lifestyle/nutrition-and-healthy-eating/in-depth/water/art-20044256</w:t>
        </w:r>
      </w:hyperlink>
      <w:r w:rsidR="00D72CFF" w:rsidRPr="00D72CFF">
        <w:rPr>
          <w:sz w:val="16"/>
          <w:szCs w:val="16"/>
        </w:rPr>
        <w:t xml:space="preserve"> </w:t>
      </w:r>
      <w:hyperlink r:id="rId10" w:history="1">
        <w:r w:rsidR="00D72CFF" w:rsidRPr="00D72CFF">
          <w:rPr>
            <w:rStyle w:val="Hyperlink"/>
            <w:sz w:val="16"/>
            <w:szCs w:val="16"/>
          </w:rPr>
          <w:t>https://www.cdc.gov/healthyweight/healthy_eating/water-and-healthier-drinks.html</w:t>
        </w:r>
      </w:hyperlink>
      <w:r w:rsidR="00D72CFF" w:rsidRPr="00D72CFF">
        <w:rPr>
          <w:sz w:val="16"/>
          <w:szCs w:val="16"/>
        </w:rPr>
        <w:t xml:space="preserve"> </w:t>
      </w:r>
    </w:p>
    <w:sectPr w:rsidR="007F074D" w:rsidRPr="00D72CFF" w:rsidSect="00652659">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110C" w14:textId="77777777" w:rsidR="0017468C" w:rsidRDefault="0017468C" w:rsidP="00D72CFF">
      <w:pPr>
        <w:spacing w:after="0" w:line="240" w:lineRule="auto"/>
      </w:pPr>
      <w:r>
        <w:separator/>
      </w:r>
    </w:p>
  </w:endnote>
  <w:endnote w:type="continuationSeparator" w:id="0">
    <w:p w14:paraId="2E691D42" w14:textId="77777777" w:rsidR="0017468C" w:rsidRDefault="0017468C" w:rsidP="00D72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288A" w14:textId="77777777" w:rsidR="0017468C" w:rsidRDefault="0017468C" w:rsidP="00D72CFF">
      <w:pPr>
        <w:spacing w:after="0" w:line="240" w:lineRule="auto"/>
      </w:pPr>
      <w:r>
        <w:separator/>
      </w:r>
    </w:p>
  </w:footnote>
  <w:footnote w:type="continuationSeparator" w:id="0">
    <w:p w14:paraId="6AD42C76" w14:textId="77777777" w:rsidR="0017468C" w:rsidRDefault="0017468C" w:rsidP="00D72C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59BE"/>
    <w:rsid w:val="00006C56"/>
    <w:rsid w:val="00016793"/>
    <w:rsid w:val="00020110"/>
    <w:rsid w:val="000218E5"/>
    <w:rsid w:val="0002458F"/>
    <w:rsid w:val="00031E08"/>
    <w:rsid w:val="0003517A"/>
    <w:rsid w:val="0005132A"/>
    <w:rsid w:val="0005602F"/>
    <w:rsid w:val="000568D9"/>
    <w:rsid w:val="00065EF2"/>
    <w:rsid w:val="000672DE"/>
    <w:rsid w:val="00085D09"/>
    <w:rsid w:val="000906D8"/>
    <w:rsid w:val="00097348"/>
    <w:rsid w:val="000B1D9E"/>
    <w:rsid w:val="000B2618"/>
    <w:rsid w:val="000B34B5"/>
    <w:rsid w:val="000B60DC"/>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3FE6"/>
    <w:rsid w:val="00137F04"/>
    <w:rsid w:val="00152D8A"/>
    <w:rsid w:val="00156EE1"/>
    <w:rsid w:val="00160720"/>
    <w:rsid w:val="00164409"/>
    <w:rsid w:val="0017468C"/>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1F7C82"/>
    <w:rsid w:val="0020465F"/>
    <w:rsid w:val="00206DFB"/>
    <w:rsid w:val="002176B8"/>
    <w:rsid w:val="00217D60"/>
    <w:rsid w:val="002415EE"/>
    <w:rsid w:val="002419D6"/>
    <w:rsid w:val="00242217"/>
    <w:rsid w:val="00246CF7"/>
    <w:rsid w:val="002477F2"/>
    <w:rsid w:val="00247853"/>
    <w:rsid w:val="0025321E"/>
    <w:rsid w:val="0026153C"/>
    <w:rsid w:val="00265F38"/>
    <w:rsid w:val="00266AC3"/>
    <w:rsid w:val="002705DC"/>
    <w:rsid w:val="00270D07"/>
    <w:rsid w:val="00276BA2"/>
    <w:rsid w:val="00276DE6"/>
    <w:rsid w:val="00277804"/>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04BB2"/>
    <w:rsid w:val="00312555"/>
    <w:rsid w:val="003132A6"/>
    <w:rsid w:val="003140AB"/>
    <w:rsid w:val="00326659"/>
    <w:rsid w:val="00326C51"/>
    <w:rsid w:val="00334559"/>
    <w:rsid w:val="00363DB0"/>
    <w:rsid w:val="0036547F"/>
    <w:rsid w:val="00366B19"/>
    <w:rsid w:val="00374E66"/>
    <w:rsid w:val="0038338E"/>
    <w:rsid w:val="00385D68"/>
    <w:rsid w:val="00386088"/>
    <w:rsid w:val="0038650B"/>
    <w:rsid w:val="003870B8"/>
    <w:rsid w:val="003934EA"/>
    <w:rsid w:val="00394810"/>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114DB"/>
    <w:rsid w:val="0041439C"/>
    <w:rsid w:val="00415349"/>
    <w:rsid w:val="00415827"/>
    <w:rsid w:val="004171DD"/>
    <w:rsid w:val="00424DF5"/>
    <w:rsid w:val="004262A3"/>
    <w:rsid w:val="00426D95"/>
    <w:rsid w:val="00434328"/>
    <w:rsid w:val="00434DBB"/>
    <w:rsid w:val="0044136D"/>
    <w:rsid w:val="00441B68"/>
    <w:rsid w:val="00453C72"/>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30AF"/>
    <w:rsid w:val="00524A0F"/>
    <w:rsid w:val="0053075C"/>
    <w:rsid w:val="00536DE9"/>
    <w:rsid w:val="00551FA6"/>
    <w:rsid w:val="00553F9A"/>
    <w:rsid w:val="00554606"/>
    <w:rsid w:val="00565FA0"/>
    <w:rsid w:val="005700C8"/>
    <w:rsid w:val="00570195"/>
    <w:rsid w:val="005747E0"/>
    <w:rsid w:val="005850E6"/>
    <w:rsid w:val="0059425B"/>
    <w:rsid w:val="005973C3"/>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B12A5"/>
    <w:rsid w:val="006C6B57"/>
    <w:rsid w:val="006D0DDA"/>
    <w:rsid w:val="006D3F3D"/>
    <w:rsid w:val="006D454F"/>
    <w:rsid w:val="006D5BCF"/>
    <w:rsid w:val="006D61D1"/>
    <w:rsid w:val="006D7782"/>
    <w:rsid w:val="006E206C"/>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74D"/>
    <w:rsid w:val="007F081D"/>
    <w:rsid w:val="007F143F"/>
    <w:rsid w:val="007F354D"/>
    <w:rsid w:val="00803F9F"/>
    <w:rsid w:val="008052E6"/>
    <w:rsid w:val="008055FC"/>
    <w:rsid w:val="00806DE9"/>
    <w:rsid w:val="00810A8B"/>
    <w:rsid w:val="0081269B"/>
    <w:rsid w:val="0081426F"/>
    <w:rsid w:val="00820A8A"/>
    <w:rsid w:val="0083388C"/>
    <w:rsid w:val="00841718"/>
    <w:rsid w:val="00844C14"/>
    <w:rsid w:val="00851A01"/>
    <w:rsid w:val="00852933"/>
    <w:rsid w:val="00861202"/>
    <w:rsid w:val="0087485C"/>
    <w:rsid w:val="008813EA"/>
    <w:rsid w:val="008832A3"/>
    <w:rsid w:val="00886506"/>
    <w:rsid w:val="00893C9F"/>
    <w:rsid w:val="0089583C"/>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5D42"/>
    <w:rsid w:val="00941A0E"/>
    <w:rsid w:val="0094395B"/>
    <w:rsid w:val="0095256A"/>
    <w:rsid w:val="0096512C"/>
    <w:rsid w:val="0097363B"/>
    <w:rsid w:val="00975162"/>
    <w:rsid w:val="0097532B"/>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5D78"/>
    <w:rsid w:val="009E0569"/>
    <w:rsid w:val="009E1975"/>
    <w:rsid w:val="009E6909"/>
    <w:rsid w:val="009E7601"/>
    <w:rsid w:val="00A3055F"/>
    <w:rsid w:val="00A3179B"/>
    <w:rsid w:val="00A319E4"/>
    <w:rsid w:val="00A35FEA"/>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3296"/>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7FE1"/>
    <w:rsid w:val="00C71A05"/>
    <w:rsid w:val="00C766E1"/>
    <w:rsid w:val="00C77090"/>
    <w:rsid w:val="00C8446C"/>
    <w:rsid w:val="00C9204A"/>
    <w:rsid w:val="00C96277"/>
    <w:rsid w:val="00CA086E"/>
    <w:rsid w:val="00CA1740"/>
    <w:rsid w:val="00CA1D49"/>
    <w:rsid w:val="00CB2B2B"/>
    <w:rsid w:val="00CB4915"/>
    <w:rsid w:val="00CC2B06"/>
    <w:rsid w:val="00CC2F12"/>
    <w:rsid w:val="00CC4BCB"/>
    <w:rsid w:val="00CD0070"/>
    <w:rsid w:val="00CD0EBF"/>
    <w:rsid w:val="00CD1723"/>
    <w:rsid w:val="00CD2572"/>
    <w:rsid w:val="00CD2658"/>
    <w:rsid w:val="00CD560F"/>
    <w:rsid w:val="00CD5743"/>
    <w:rsid w:val="00CD735C"/>
    <w:rsid w:val="00CD7AF2"/>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2CFF"/>
    <w:rsid w:val="00D7306E"/>
    <w:rsid w:val="00D7350C"/>
    <w:rsid w:val="00D744EF"/>
    <w:rsid w:val="00D74F87"/>
    <w:rsid w:val="00D81664"/>
    <w:rsid w:val="00D828EE"/>
    <w:rsid w:val="00D92AD3"/>
    <w:rsid w:val="00D934C2"/>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4230"/>
    <w:rsid w:val="00E147BC"/>
    <w:rsid w:val="00E15650"/>
    <w:rsid w:val="00E247A3"/>
    <w:rsid w:val="00E309E8"/>
    <w:rsid w:val="00E369DB"/>
    <w:rsid w:val="00E36D42"/>
    <w:rsid w:val="00E4212A"/>
    <w:rsid w:val="00E432FD"/>
    <w:rsid w:val="00E46775"/>
    <w:rsid w:val="00E65DBF"/>
    <w:rsid w:val="00E73C80"/>
    <w:rsid w:val="00E74062"/>
    <w:rsid w:val="00E839BC"/>
    <w:rsid w:val="00E84073"/>
    <w:rsid w:val="00E917CA"/>
    <w:rsid w:val="00EA46CC"/>
    <w:rsid w:val="00EC70B0"/>
    <w:rsid w:val="00ED2688"/>
    <w:rsid w:val="00EE297E"/>
    <w:rsid w:val="00EE35C7"/>
    <w:rsid w:val="00EE71FF"/>
    <w:rsid w:val="00EF40BF"/>
    <w:rsid w:val="00F06F60"/>
    <w:rsid w:val="00F11281"/>
    <w:rsid w:val="00F12DCF"/>
    <w:rsid w:val="00F138CC"/>
    <w:rsid w:val="00F1498C"/>
    <w:rsid w:val="00F15FBB"/>
    <w:rsid w:val="00F307A5"/>
    <w:rsid w:val="00F334B1"/>
    <w:rsid w:val="00F465F6"/>
    <w:rsid w:val="00F46E37"/>
    <w:rsid w:val="00F47B3B"/>
    <w:rsid w:val="00F53657"/>
    <w:rsid w:val="00F539D6"/>
    <w:rsid w:val="00F55253"/>
    <w:rsid w:val="00F55583"/>
    <w:rsid w:val="00F602D9"/>
    <w:rsid w:val="00F65750"/>
    <w:rsid w:val="00F67BE0"/>
    <w:rsid w:val="00F712FD"/>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 w:type="paragraph" w:styleId="Header">
    <w:name w:val="header"/>
    <w:basedOn w:val="Normal"/>
    <w:link w:val="HeaderChar"/>
    <w:uiPriority w:val="99"/>
    <w:unhideWhenUsed/>
    <w:rsid w:val="00D72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2CFF"/>
  </w:style>
  <w:style w:type="paragraph" w:styleId="Footer">
    <w:name w:val="footer"/>
    <w:basedOn w:val="Normal"/>
    <w:link w:val="FooterChar"/>
    <w:uiPriority w:val="99"/>
    <w:unhideWhenUsed/>
    <w:rsid w:val="00D72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2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cdc.gov/healthyweight/healthy_eating/water-and-healthier-drinks.html" TargetMode="External"/><Relationship Id="rId4" Type="http://schemas.openxmlformats.org/officeDocument/2006/relationships/webSettings" Target="webSettings.xml"/><Relationship Id="rId9" Type="http://schemas.openxmlformats.org/officeDocument/2006/relationships/hyperlink" Target="https://www.mayoclinic.org/healthy-lifestyle/nutrition-and-healthy-eating/in-depth/water/art-200442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Teva</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5</cp:revision>
  <dcterms:created xsi:type="dcterms:W3CDTF">2024-06-06T13:27:00Z</dcterms:created>
  <dcterms:modified xsi:type="dcterms:W3CDTF">2024-06-07T17:05:00Z</dcterms:modified>
</cp:coreProperties>
</file>